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32" w:rsidRDefault="00D02932" w:rsidP="00D02932">
      <w:pPr>
        <w:ind w:right="-341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237F1" w:rsidRPr="00D02932" w:rsidRDefault="002237F1" w:rsidP="00D02932">
      <w:pPr>
        <w:ind w:right="-341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D02932" w:rsidRPr="00D02932" w:rsidRDefault="00D02932" w:rsidP="00D02932">
      <w:pPr>
        <w:keepNext/>
        <w:tabs>
          <w:tab w:val="left" w:pos="5184"/>
        </w:tabs>
        <w:ind w:left="576" w:hanging="576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D02932">
        <w:rPr>
          <w:rFonts w:ascii="Times New Roman" w:hAnsi="Times New Roman"/>
        </w:rPr>
        <w:t>Daugavpilī</w:t>
      </w:r>
      <w:proofErr w:type="spellEnd"/>
    </w:p>
    <w:p w:rsidR="0019676C" w:rsidRPr="00D02932" w:rsidRDefault="0019676C" w:rsidP="0019676C">
      <w:pPr>
        <w:ind w:right="-341"/>
        <w:jc w:val="center"/>
        <w:rPr>
          <w:rFonts w:ascii="Times New Roman" w:hAnsi="Times New Roman"/>
          <w:lang w:val="en-US"/>
        </w:rPr>
      </w:pPr>
    </w:p>
    <w:p w:rsidR="0019676C" w:rsidRPr="00D02932" w:rsidRDefault="00EB6417" w:rsidP="0019676C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D02932">
        <w:rPr>
          <w:rFonts w:ascii="Times New Roman" w:hAnsi="Times New Roman"/>
          <w:b/>
          <w:sz w:val="28"/>
          <w:szCs w:val="28"/>
          <w:lang w:val="lv-LV"/>
        </w:rPr>
        <w:t>Cenu aptaujas kopsavilkums</w:t>
      </w:r>
    </w:p>
    <w:p w:rsidR="0019676C" w:rsidRPr="00FC1599" w:rsidRDefault="0019676C" w:rsidP="0019676C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EB6417" w:rsidRPr="00FC1599" w:rsidRDefault="00A62AE0" w:rsidP="00D850DB">
      <w:p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Daudzfunkcionālajam s</w:t>
      </w:r>
      <w:r w:rsidR="00EC1FD8" w:rsidRPr="00FC1599">
        <w:rPr>
          <w:rFonts w:ascii="Times New Roman" w:hAnsi="Times New Roman"/>
          <w:sz w:val="24"/>
          <w:szCs w:val="24"/>
          <w:lang w:val="lv-LV"/>
        </w:rPr>
        <w:t>ociālo pakalpojumu centra</w:t>
      </w:r>
      <w:r>
        <w:rPr>
          <w:rFonts w:ascii="Times New Roman" w:hAnsi="Times New Roman"/>
          <w:sz w:val="24"/>
          <w:szCs w:val="24"/>
          <w:lang w:val="lv-LV"/>
        </w:rPr>
        <w:t>m</w:t>
      </w:r>
      <w:r w:rsidR="00EC1FD8" w:rsidRPr="00FC159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 xml:space="preserve">„Priedīte” </w:t>
      </w:r>
      <w:r>
        <w:rPr>
          <w:rFonts w:ascii="Times New Roman" w:hAnsi="Times New Roman"/>
          <w:sz w:val="24"/>
          <w:szCs w:val="24"/>
          <w:lang w:val="lv-LV"/>
        </w:rPr>
        <w:t xml:space="preserve">ir nepieciešams veikt </w:t>
      </w:r>
      <w:r w:rsidR="002237F1">
        <w:rPr>
          <w:rFonts w:ascii="Times New Roman" w:hAnsi="Times New Roman"/>
          <w:sz w:val="24"/>
          <w:szCs w:val="24"/>
          <w:lang w:val="lv-LV"/>
        </w:rPr>
        <w:t>bērnu pārvadājumus</w:t>
      </w:r>
      <w:r w:rsidR="000F0DAE">
        <w:rPr>
          <w:rFonts w:ascii="Times New Roman" w:hAnsi="Times New Roman"/>
          <w:sz w:val="24"/>
          <w:szCs w:val="24"/>
          <w:lang w:val="lv-LV"/>
        </w:rPr>
        <w:t xml:space="preserve"> uz mācību iestādēm</w:t>
      </w:r>
      <w:r w:rsidR="001D5FA2">
        <w:rPr>
          <w:rFonts w:ascii="Times New Roman" w:hAnsi="Times New Roman"/>
          <w:sz w:val="24"/>
          <w:szCs w:val="24"/>
          <w:lang w:val="lv-LV"/>
        </w:rPr>
        <w:t>,</w:t>
      </w:r>
      <w:r w:rsidR="000F0DAE">
        <w:rPr>
          <w:rFonts w:ascii="Times New Roman" w:hAnsi="Times New Roman"/>
          <w:sz w:val="24"/>
          <w:szCs w:val="24"/>
          <w:lang w:val="lv-LV"/>
        </w:rPr>
        <w:t xml:space="preserve"> pulciņiem un pasākumiem,</w:t>
      </w:r>
      <w:r w:rsidR="001D5FA2">
        <w:rPr>
          <w:rFonts w:ascii="Times New Roman" w:hAnsi="Times New Roman"/>
          <w:sz w:val="24"/>
          <w:szCs w:val="24"/>
          <w:lang w:val="lv-LV"/>
        </w:rPr>
        <w:t xml:space="preserve"> līdz ar to ir nepieciešams </w:t>
      </w:r>
      <w:r w:rsidR="002237F1">
        <w:rPr>
          <w:rFonts w:ascii="Times New Roman" w:hAnsi="Times New Roman"/>
          <w:sz w:val="24"/>
          <w:szCs w:val="24"/>
          <w:lang w:val="lv-LV"/>
        </w:rPr>
        <w:t>nomāt autotransportu</w:t>
      </w:r>
      <w:r w:rsidR="00147607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0F0DAE">
        <w:rPr>
          <w:rFonts w:ascii="Times New Roman" w:hAnsi="Times New Roman"/>
          <w:sz w:val="24"/>
          <w:szCs w:val="24"/>
          <w:lang w:val="lv-LV"/>
        </w:rPr>
        <w:t>Tika veikta cenu aptauja pārvadājumu kompānijās</w:t>
      </w:r>
      <w:r>
        <w:rPr>
          <w:rFonts w:ascii="Times New Roman" w:hAnsi="Times New Roman"/>
          <w:sz w:val="24"/>
          <w:szCs w:val="24"/>
          <w:lang w:val="lv-LV"/>
        </w:rPr>
        <w:t xml:space="preserve">, kas piedāvā </w:t>
      </w:r>
      <w:r w:rsidR="000F0DAE">
        <w:rPr>
          <w:rFonts w:ascii="Times New Roman" w:hAnsi="Times New Roman"/>
          <w:sz w:val="24"/>
          <w:szCs w:val="24"/>
          <w:lang w:val="lv-LV"/>
        </w:rPr>
        <w:t>transporta pakalpojumus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1985"/>
        <w:gridCol w:w="1984"/>
        <w:gridCol w:w="1985"/>
      </w:tblGrid>
      <w:tr w:rsidR="00FC1599" w:rsidRPr="00FC1599" w:rsidTr="007971CB">
        <w:trPr>
          <w:trHeight w:val="28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C1599" w:rsidRPr="00FC1599" w:rsidRDefault="00FC1599" w:rsidP="00EC1FD8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1599" w:rsidRPr="00FC1599" w:rsidRDefault="00FC1599" w:rsidP="00677F50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Pakalpojuma nosaukums</w:t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</w:tcBorders>
            <w:vAlign w:val="center"/>
          </w:tcPr>
          <w:p w:rsidR="00FC1599" w:rsidRPr="00FC1599" w:rsidRDefault="00FC1599" w:rsidP="00FE756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FC15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Pretendenta nosaukums</w:t>
            </w:r>
          </w:p>
        </w:tc>
      </w:tr>
      <w:tr w:rsidR="002D06A6" w:rsidRPr="00FC1599" w:rsidTr="007971CB">
        <w:trPr>
          <w:trHeight w:val="1150"/>
        </w:trPr>
        <w:tc>
          <w:tcPr>
            <w:tcW w:w="568" w:type="dxa"/>
            <w:tcBorders>
              <w:bottom w:val="nil"/>
              <w:right w:val="single" w:sz="4" w:space="0" w:color="auto"/>
            </w:tcBorders>
            <w:vAlign w:val="center"/>
          </w:tcPr>
          <w:p w:rsidR="002D06A6" w:rsidRPr="00FC1599" w:rsidRDefault="002D06A6" w:rsidP="00677F5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06A6" w:rsidRPr="00FC1599" w:rsidRDefault="002D06A6" w:rsidP="00FC1599">
            <w:pPr>
              <w:ind w:left="37" w:hanging="9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6A6" w:rsidRPr="00FC1599" w:rsidRDefault="002237F1" w:rsidP="001D5FA2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„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Megabus</w:t>
            </w:r>
            <w:proofErr w:type="spellEnd"/>
            <w:r w:rsidR="000F0D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LV</w:t>
            </w:r>
            <w:r w:rsidR="000F0D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”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IK”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D06A6" w:rsidRPr="00FC1599" w:rsidRDefault="00D850DB" w:rsidP="002237F1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SIA</w:t>
            </w:r>
            <w:r w:rsidR="002D06A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„</w:t>
            </w:r>
            <w:proofErr w:type="spellStart"/>
            <w:r w:rsidR="000F0DAE">
              <w:rPr>
                <w:rFonts w:ascii="Times New Roman" w:hAnsi="Times New Roman"/>
                <w:b/>
                <w:sz w:val="24"/>
                <w:szCs w:val="24"/>
              </w:rPr>
              <w:t>Express</w:t>
            </w:r>
            <w:proofErr w:type="spellEnd"/>
            <w:r w:rsidR="000F0D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0DAE">
              <w:rPr>
                <w:rFonts w:ascii="Times New Roman" w:hAnsi="Times New Roman"/>
                <w:b/>
                <w:sz w:val="24"/>
                <w:szCs w:val="24"/>
              </w:rPr>
              <w:t>Tour</w:t>
            </w:r>
            <w:proofErr w:type="spellEnd"/>
            <w:r w:rsidR="002D06A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”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2D06A6" w:rsidRPr="00FC1599" w:rsidRDefault="000F0DAE" w:rsidP="00B57583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SIA 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„</w:t>
            </w:r>
            <w:proofErr w:type="spellStart"/>
            <w:r w:rsidR="00B575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Loreks</w:t>
            </w:r>
            <w:proofErr w:type="spellEnd"/>
            <w:r w:rsidR="00B5758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0F0DAE" w:rsidRPr="00FC1599" w:rsidTr="00147607">
        <w:trPr>
          <w:trHeight w:val="115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0DAE" w:rsidRPr="00FC1599" w:rsidRDefault="000F0DAE" w:rsidP="00C25691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AE" w:rsidRDefault="000F0DAE" w:rsidP="00C25691">
            <w:pPr>
              <w:ind w:left="37" w:hanging="9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Vieglā pasažieru automašīna (8+1 vietas)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DAE" w:rsidRDefault="000F0DAE" w:rsidP="000F0DAE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Renault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Trafic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dīzelis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0F0DAE" w:rsidRDefault="000F0DAE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Volkswagen LT</w:t>
            </w:r>
            <w:r>
              <w:rPr>
                <w:rFonts w:ascii="Times New Roman" w:hAnsi="Times New Roman"/>
                <w:sz w:val="24"/>
                <w:szCs w:val="24"/>
              </w:rPr>
              <w:t>, 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dīzelis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1999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0F0DAE" w:rsidRDefault="000F0DAE" w:rsidP="00D850DB">
            <w:pPr>
              <w:ind w:left="2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Mersedes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Benz 316,   2.2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dīzelis</w:t>
            </w:r>
            <w:proofErr w:type="spellEnd"/>
          </w:p>
          <w:p w:rsidR="000F0DAE" w:rsidRDefault="000F0DAE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2009.g.</w:t>
            </w:r>
          </w:p>
        </w:tc>
      </w:tr>
      <w:tr w:rsidR="001D5FA2" w:rsidRPr="00FC1599" w:rsidTr="00147607">
        <w:trPr>
          <w:trHeight w:val="115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5FA2" w:rsidRPr="00FC1599" w:rsidRDefault="001D5FA2" w:rsidP="00677F50">
            <w:pPr>
              <w:ind w:left="0" w:firstLine="0"/>
              <w:contextualSpacing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FA2" w:rsidRDefault="000F0DAE" w:rsidP="00FC1599">
            <w:pPr>
              <w:ind w:left="37" w:hanging="9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Finanšu piedāvājums, summa mēnesī ar PVN 21%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FA2" w:rsidRDefault="002237F1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1000.00</w:t>
            </w:r>
            <w:r w:rsidR="00147607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EUR</w:t>
            </w:r>
          </w:p>
          <w:p w:rsidR="00B57583" w:rsidRDefault="00B57583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Kopā par 4 (četriem) mēnešiem 4000.00 EUR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1D5FA2" w:rsidRDefault="00B57583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1300.75</w:t>
            </w:r>
            <w:r w:rsidR="000F0D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5B7D8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EUR</w:t>
            </w:r>
          </w:p>
          <w:p w:rsidR="00B57583" w:rsidRDefault="00B57583" w:rsidP="00B57583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Kopā par 4 (četriem) mēnešiem 5203.00 EUR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D5FA2" w:rsidRDefault="00B57583" w:rsidP="00D850DB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1331</w:t>
            </w:r>
            <w:r w:rsidR="000F0DA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.00 </w:t>
            </w:r>
            <w:r w:rsidR="005B7D8A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EUR</w:t>
            </w:r>
          </w:p>
          <w:p w:rsidR="00B57583" w:rsidRPr="00FC1599" w:rsidRDefault="00B57583" w:rsidP="00B57583">
            <w:pPr>
              <w:ind w:left="20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Kopā par 4 (četriem) mēnešiem 5324.00 EUR</w:t>
            </w:r>
          </w:p>
        </w:tc>
      </w:tr>
    </w:tbl>
    <w:p w:rsidR="00EB6417" w:rsidRPr="00FC1599" w:rsidRDefault="00EB6417" w:rsidP="002B1E75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</w:p>
    <w:p w:rsidR="000F0DAE" w:rsidRPr="00B57583" w:rsidRDefault="00EB6417" w:rsidP="000F0DAE">
      <w:pPr>
        <w:spacing w:before="240" w:after="240" w:line="360" w:lineRule="auto"/>
        <w:ind w:left="0" w:firstLine="709"/>
        <w:rPr>
          <w:rFonts w:ascii="Times New Roman" w:hAnsi="Times New Roman"/>
          <w:sz w:val="24"/>
          <w:szCs w:val="24"/>
          <w:lang w:val="lv-LV"/>
        </w:rPr>
      </w:pPr>
      <w:r w:rsidRPr="00FC1599">
        <w:rPr>
          <w:rFonts w:ascii="Times New Roman" w:hAnsi="Times New Roman"/>
          <w:sz w:val="24"/>
          <w:szCs w:val="24"/>
          <w:lang w:val="lv-LV"/>
        </w:rPr>
        <w:t xml:space="preserve">Lētākais piedāvājums – </w:t>
      </w:r>
      <w:r w:rsidR="002237F1">
        <w:rPr>
          <w:rFonts w:ascii="Times New Roman" w:hAnsi="Times New Roman"/>
          <w:b/>
          <w:sz w:val="24"/>
          <w:szCs w:val="24"/>
          <w:lang w:val="lv-LV"/>
        </w:rPr>
        <w:t>„</w:t>
      </w:r>
      <w:proofErr w:type="spellStart"/>
      <w:r w:rsidR="002237F1">
        <w:rPr>
          <w:rFonts w:ascii="Times New Roman" w:hAnsi="Times New Roman"/>
          <w:b/>
          <w:sz w:val="24"/>
          <w:szCs w:val="24"/>
          <w:lang w:val="lv-LV"/>
        </w:rPr>
        <w:t>Megabus</w:t>
      </w:r>
      <w:proofErr w:type="spellEnd"/>
      <w:r w:rsidR="000F0DAE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237F1">
        <w:rPr>
          <w:rFonts w:ascii="Times New Roman" w:hAnsi="Times New Roman"/>
          <w:b/>
          <w:sz w:val="24"/>
          <w:szCs w:val="24"/>
          <w:lang w:val="lv-LV"/>
        </w:rPr>
        <w:t xml:space="preserve">LV IK” 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ar piedāvāto summu</w:t>
      </w:r>
      <w:r w:rsidR="005B7D8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B1E75" w:rsidRPr="00FC1599">
        <w:rPr>
          <w:rFonts w:ascii="Times New Roman" w:hAnsi="Times New Roman"/>
          <w:b/>
          <w:sz w:val="24"/>
          <w:szCs w:val="24"/>
          <w:lang w:val="lv-LV"/>
        </w:rPr>
        <w:t xml:space="preserve">EUR </w:t>
      </w:r>
      <w:r w:rsidR="002237F1">
        <w:rPr>
          <w:rFonts w:ascii="Times New Roman" w:hAnsi="Times New Roman"/>
          <w:b/>
          <w:sz w:val="24"/>
          <w:szCs w:val="24"/>
          <w:lang w:val="lv-LV"/>
        </w:rPr>
        <w:t>1000.00</w:t>
      </w:r>
      <w:r w:rsidR="007971CB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147607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2237F1">
        <w:rPr>
          <w:rFonts w:ascii="Times New Roman" w:hAnsi="Times New Roman"/>
          <w:sz w:val="24"/>
          <w:szCs w:val="24"/>
          <w:lang w:val="lv-LV"/>
        </w:rPr>
        <w:t>mēnesi</w:t>
      </w:r>
      <w:r w:rsidR="00B57583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B57583" w:rsidRPr="00B57583">
        <w:rPr>
          <w:rFonts w:ascii="Times New Roman" w:hAnsi="Times New Roman"/>
          <w:sz w:val="24"/>
          <w:szCs w:val="24"/>
          <w:lang w:val="lv-LV"/>
        </w:rPr>
        <w:t xml:space="preserve">Kopā par 4 (četriem) mēnešiem 4000.00 EUR (četri tūkstoši </w:t>
      </w:r>
      <w:proofErr w:type="spellStart"/>
      <w:r w:rsidR="00B57583" w:rsidRPr="00B57583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="00B57583" w:rsidRPr="00B57583">
        <w:rPr>
          <w:rFonts w:ascii="Times New Roman" w:hAnsi="Times New Roman"/>
          <w:sz w:val="24"/>
          <w:szCs w:val="24"/>
          <w:lang w:val="lv-LV"/>
        </w:rPr>
        <w:t xml:space="preserve"> un nulle </w:t>
      </w:r>
      <w:proofErr w:type="spellStart"/>
      <w:r w:rsidR="00B57583" w:rsidRPr="00B57583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 w:rsidR="00B57583" w:rsidRPr="00B57583">
        <w:rPr>
          <w:rFonts w:ascii="Times New Roman" w:hAnsi="Times New Roman"/>
          <w:sz w:val="24"/>
          <w:szCs w:val="24"/>
          <w:lang w:val="lv-LV"/>
        </w:rPr>
        <w:t xml:space="preserve"> centu)</w:t>
      </w:r>
      <w:r w:rsidR="002B1E75" w:rsidRPr="00B57583">
        <w:rPr>
          <w:rFonts w:ascii="Times New Roman" w:hAnsi="Times New Roman"/>
          <w:sz w:val="24"/>
          <w:szCs w:val="24"/>
          <w:lang w:val="lv-LV"/>
        </w:rPr>
        <w:t>.</w:t>
      </w:r>
    </w:p>
    <w:p w:rsidR="000F0DAE" w:rsidRPr="00FC1599" w:rsidRDefault="000F0DAE" w:rsidP="000F0DAE">
      <w:pPr>
        <w:spacing w:before="240" w:after="240" w:line="360" w:lineRule="auto"/>
        <w:ind w:left="0" w:firstLine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Sastādīja: saimniecības vadītājs</w:t>
      </w:r>
      <w:proofErr w:type="gramStart"/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</w:t>
      </w:r>
      <w:proofErr w:type="gramEnd"/>
      <w:r>
        <w:rPr>
          <w:rFonts w:ascii="Times New Roman" w:hAnsi="Times New Roman"/>
          <w:sz w:val="24"/>
          <w:szCs w:val="24"/>
          <w:lang w:val="lv-LV"/>
        </w:rPr>
        <w:tab/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Ž.Aleksandrovičs</w:t>
      </w:r>
      <w:proofErr w:type="spellEnd"/>
    </w:p>
    <w:p w:rsidR="00EB6417" w:rsidRPr="00FC1599" w:rsidRDefault="00D02932" w:rsidP="002B1E75">
      <w:pPr>
        <w:ind w:left="0" w:firstLine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</w:t>
      </w:r>
      <w:r w:rsidR="005C14DE">
        <w:rPr>
          <w:rFonts w:ascii="Times New Roman" w:hAnsi="Times New Roman"/>
          <w:sz w:val="24"/>
          <w:szCs w:val="24"/>
          <w:lang w:val="lv-LV"/>
        </w:rPr>
        <w:t>a</w:t>
      </w:r>
      <w:r w:rsidR="00EB6417" w:rsidRPr="00FC1599">
        <w:rPr>
          <w:rFonts w:ascii="Times New Roman" w:hAnsi="Times New Roman"/>
          <w:sz w:val="24"/>
          <w:szCs w:val="24"/>
          <w:lang w:val="lv-LV"/>
        </w:rPr>
        <w:t>dītāja</w:t>
      </w:r>
      <w:r w:rsidR="002237F1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2237F1">
        <w:rPr>
          <w:rFonts w:ascii="Times New Roman" w:hAnsi="Times New Roman"/>
          <w:sz w:val="24"/>
          <w:szCs w:val="24"/>
          <w:lang w:val="lv-LV"/>
        </w:rPr>
        <w:t>p.i</w:t>
      </w:r>
      <w:proofErr w:type="spellEnd"/>
      <w:r w:rsidR="002237F1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 w:rsidR="007971CB">
        <w:rPr>
          <w:rFonts w:ascii="Times New Roman" w:hAnsi="Times New Roman"/>
          <w:sz w:val="24"/>
          <w:szCs w:val="24"/>
          <w:lang w:val="lv-LV"/>
        </w:rPr>
        <w:tab/>
      </w:r>
      <w:proofErr w:type="gramStart"/>
      <w:r w:rsidR="007971CB">
        <w:rPr>
          <w:rFonts w:ascii="Times New Roman" w:hAnsi="Times New Roman"/>
          <w:sz w:val="24"/>
          <w:szCs w:val="24"/>
          <w:lang w:val="lv-LV"/>
        </w:rPr>
        <w:t xml:space="preserve">                                   </w:t>
      </w:r>
      <w:r w:rsidR="000F0DAE">
        <w:rPr>
          <w:rFonts w:ascii="Times New Roman" w:hAnsi="Times New Roman"/>
          <w:sz w:val="24"/>
          <w:szCs w:val="24"/>
          <w:lang w:val="lv-LV"/>
        </w:rPr>
        <w:t xml:space="preserve">                  </w:t>
      </w:r>
      <w:proofErr w:type="spellStart"/>
      <w:proofErr w:type="gramEnd"/>
      <w:r w:rsidR="002237F1">
        <w:rPr>
          <w:rFonts w:ascii="Times New Roman" w:hAnsi="Times New Roman"/>
          <w:sz w:val="24"/>
          <w:szCs w:val="24"/>
          <w:lang w:val="lv-LV"/>
        </w:rPr>
        <w:t>O.Akifjeva</w:t>
      </w:r>
      <w:proofErr w:type="spellEnd"/>
    </w:p>
    <w:p w:rsidR="00561B35" w:rsidRPr="00FC1599" w:rsidRDefault="00561B35" w:rsidP="00EB6417">
      <w:pPr>
        <w:spacing w:line="360" w:lineRule="auto"/>
        <w:rPr>
          <w:rFonts w:ascii="Times New Roman" w:hAnsi="Times New Roman"/>
          <w:sz w:val="24"/>
          <w:szCs w:val="24"/>
          <w:lang w:val="lv-LV"/>
        </w:rPr>
      </w:pPr>
    </w:p>
    <w:p w:rsidR="00561B35" w:rsidRPr="00FC1599" w:rsidRDefault="00561B35" w:rsidP="002B1E75">
      <w:pPr>
        <w:spacing w:line="360" w:lineRule="auto"/>
        <w:ind w:left="0" w:firstLine="0"/>
        <w:rPr>
          <w:rFonts w:ascii="Times New Roman" w:hAnsi="Times New Roman"/>
          <w:sz w:val="24"/>
          <w:szCs w:val="24"/>
          <w:lang w:val="lv-LV"/>
        </w:rPr>
      </w:pPr>
      <w:r w:rsidRPr="00FC1599">
        <w:rPr>
          <w:rFonts w:ascii="Times New Roman" w:hAnsi="Times New Roman"/>
          <w:sz w:val="24"/>
          <w:szCs w:val="24"/>
          <w:lang w:val="lv-LV"/>
        </w:rPr>
        <w:t>20</w:t>
      </w:r>
      <w:r w:rsidR="002B1E75" w:rsidRPr="00FC1599">
        <w:rPr>
          <w:rFonts w:ascii="Times New Roman" w:hAnsi="Times New Roman"/>
          <w:sz w:val="24"/>
          <w:szCs w:val="24"/>
          <w:lang w:val="lv-LV"/>
        </w:rPr>
        <w:t>2</w:t>
      </w:r>
      <w:r w:rsidR="002237F1">
        <w:rPr>
          <w:rFonts w:ascii="Times New Roman" w:hAnsi="Times New Roman"/>
          <w:sz w:val="24"/>
          <w:szCs w:val="24"/>
          <w:lang w:val="lv-LV"/>
        </w:rPr>
        <w:t>4</w:t>
      </w:r>
      <w:r w:rsidR="005C14DE">
        <w:rPr>
          <w:rFonts w:ascii="Times New Roman" w:hAnsi="Times New Roman"/>
          <w:sz w:val="24"/>
          <w:szCs w:val="24"/>
          <w:lang w:val="lv-LV"/>
        </w:rPr>
        <w:t>.</w:t>
      </w:r>
      <w:r w:rsidRPr="00FC1599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0F0DAE">
        <w:rPr>
          <w:rFonts w:ascii="Times New Roman" w:hAnsi="Times New Roman"/>
          <w:sz w:val="24"/>
          <w:szCs w:val="24"/>
          <w:lang w:val="lv-LV"/>
        </w:rPr>
        <w:t>01</w:t>
      </w:r>
      <w:r w:rsidR="007971CB">
        <w:rPr>
          <w:rFonts w:ascii="Times New Roman" w:hAnsi="Times New Roman"/>
          <w:sz w:val="24"/>
          <w:szCs w:val="24"/>
          <w:lang w:val="lv-LV"/>
        </w:rPr>
        <w:t>.</w:t>
      </w:r>
      <w:r w:rsidR="000F0DAE">
        <w:rPr>
          <w:rFonts w:ascii="Times New Roman" w:hAnsi="Times New Roman"/>
          <w:sz w:val="24"/>
          <w:szCs w:val="24"/>
          <w:lang w:val="lv-LV"/>
        </w:rPr>
        <w:t>oktobrī</w:t>
      </w:r>
    </w:p>
    <w:sectPr w:rsidR="00561B35" w:rsidRPr="00FC1599" w:rsidSect="00A62AE0">
      <w:pgSz w:w="11906" w:h="16838"/>
      <w:pgMar w:top="1134" w:right="170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540A"/>
    <w:multiLevelType w:val="hybridMultilevel"/>
    <w:tmpl w:val="71F2E43C"/>
    <w:lvl w:ilvl="0" w:tplc="F39404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3A160F94"/>
    <w:multiLevelType w:val="hybridMultilevel"/>
    <w:tmpl w:val="C1AC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5730E"/>
    <w:multiLevelType w:val="hybridMultilevel"/>
    <w:tmpl w:val="5846D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DD4CCD"/>
    <w:multiLevelType w:val="hybridMultilevel"/>
    <w:tmpl w:val="437423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417"/>
    <w:rsid w:val="00001974"/>
    <w:rsid w:val="00081F0A"/>
    <w:rsid w:val="000C4420"/>
    <w:rsid w:val="000F0DAE"/>
    <w:rsid w:val="00117652"/>
    <w:rsid w:val="001248C4"/>
    <w:rsid w:val="00147607"/>
    <w:rsid w:val="00165ADC"/>
    <w:rsid w:val="001808E7"/>
    <w:rsid w:val="00195D15"/>
    <w:rsid w:val="0019676C"/>
    <w:rsid w:val="001D5FA2"/>
    <w:rsid w:val="001F0F39"/>
    <w:rsid w:val="002237F1"/>
    <w:rsid w:val="002B1E75"/>
    <w:rsid w:val="002D06A6"/>
    <w:rsid w:val="00300D01"/>
    <w:rsid w:val="003736B2"/>
    <w:rsid w:val="003876A0"/>
    <w:rsid w:val="0041368C"/>
    <w:rsid w:val="0044589D"/>
    <w:rsid w:val="004A1CDC"/>
    <w:rsid w:val="00541624"/>
    <w:rsid w:val="00561B35"/>
    <w:rsid w:val="005B7D8A"/>
    <w:rsid w:val="005C14DE"/>
    <w:rsid w:val="005F5C66"/>
    <w:rsid w:val="006665BD"/>
    <w:rsid w:val="006771A5"/>
    <w:rsid w:val="00677F50"/>
    <w:rsid w:val="006B460D"/>
    <w:rsid w:val="006D7DE2"/>
    <w:rsid w:val="007971CB"/>
    <w:rsid w:val="007A2773"/>
    <w:rsid w:val="00804B4B"/>
    <w:rsid w:val="008530F9"/>
    <w:rsid w:val="008D3CE9"/>
    <w:rsid w:val="008E6AAC"/>
    <w:rsid w:val="009415E5"/>
    <w:rsid w:val="009A4072"/>
    <w:rsid w:val="00A62AE0"/>
    <w:rsid w:val="00B57583"/>
    <w:rsid w:val="00B7793E"/>
    <w:rsid w:val="00B81704"/>
    <w:rsid w:val="00C13009"/>
    <w:rsid w:val="00C32AA2"/>
    <w:rsid w:val="00C5542B"/>
    <w:rsid w:val="00CA180A"/>
    <w:rsid w:val="00CB43C5"/>
    <w:rsid w:val="00D02932"/>
    <w:rsid w:val="00D850DB"/>
    <w:rsid w:val="00DB0D46"/>
    <w:rsid w:val="00E11263"/>
    <w:rsid w:val="00E66FEE"/>
    <w:rsid w:val="00EB6417"/>
    <w:rsid w:val="00EC1FD8"/>
    <w:rsid w:val="00F02203"/>
    <w:rsid w:val="00F1320B"/>
    <w:rsid w:val="00F567B7"/>
    <w:rsid w:val="00FC1599"/>
    <w:rsid w:val="00FE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AC"/>
    <w:pPr>
      <w:ind w:left="782" w:hanging="357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ихаил"/>
    <w:qFormat/>
    <w:rsid w:val="006D7DE2"/>
    <w:pPr>
      <w:spacing w:line="360" w:lineRule="auto"/>
      <w:ind w:left="782" w:firstLine="709"/>
    </w:pPr>
    <w:rPr>
      <w:rFonts w:ascii="Times New Roman" w:hAnsi="Times New Roman"/>
      <w:sz w:val="28"/>
      <w:szCs w:val="28"/>
      <w:lang w:val="en-US" w:eastAsia="en-US"/>
    </w:rPr>
  </w:style>
  <w:style w:type="table" w:styleId="a4">
    <w:name w:val="Table Grid"/>
    <w:basedOn w:val="a1"/>
    <w:uiPriority w:val="59"/>
    <w:rsid w:val="00EB641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6417"/>
    <w:pPr>
      <w:ind w:left="720"/>
      <w:contextualSpacing/>
    </w:pPr>
  </w:style>
  <w:style w:type="character" w:styleId="a6">
    <w:name w:val="Hyperlink"/>
    <w:uiPriority w:val="99"/>
    <w:unhideWhenUsed/>
    <w:rsid w:val="0019676C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0D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00D01"/>
    <w:rPr>
      <w:rFonts w:ascii="Segoe UI" w:hAnsi="Segoe UI" w:cs="Segoe UI"/>
      <w:sz w:val="18"/>
      <w:szCs w:val="18"/>
      <w:lang w:val="ru-RU"/>
    </w:rPr>
  </w:style>
  <w:style w:type="paragraph" w:styleId="a9">
    <w:name w:val="Title"/>
    <w:basedOn w:val="a"/>
    <w:link w:val="aa"/>
    <w:qFormat/>
    <w:rsid w:val="000C4420"/>
    <w:pPr>
      <w:ind w:left="0" w:firstLine="0"/>
      <w:jc w:val="center"/>
    </w:pPr>
    <w:rPr>
      <w:rFonts w:ascii="Times New Roman" w:eastAsia="Times New Roman" w:hAnsi="Times New Roman"/>
      <w:b/>
      <w:sz w:val="28"/>
      <w:szCs w:val="20"/>
      <w:lang w:val="lv-LV" w:eastAsia="ru-RU"/>
    </w:rPr>
  </w:style>
  <w:style w:type="character" w:customStyle="1" w:styleId="aa">
    <w:name w:val="Название Знак"/>
    <w:link w:val="a9"/>
    <w:rsid w:val="000C4420"/>
    <w:rPr>
      <w:rFonts w:ascii="Times New Roman" w:eastAsia="Times New Roman" w:hAnsi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81B10-E5E2-443A-A377-CD375E50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2023-10-20T11:11:00Z</cp:lastPrinted>
  <dcterms:created xsi:type="dcterms:W3CDTF">2024-10-16T09:44:00Z</dcterms:created>
  <dcterms:modified xsi:type="dcterms:W3CDTF">2024-10-16T09:44:00Z</dcterms:modified>
</cp:coreProperties>
</file>